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73BF" w14:textId="5570638B" w:rsidR="00FC32B2" w:rsidRPr="00FC32B2" w:rsidRDefault="00FC32B2" w:rsidP="00E27E31">
      <w:pPr>
        <w:pStyle w:val="Titre1"/>
      </w:pPr>
      <w:r w:rsidRPr="00FC32B2">
        <w:t xml:space="preserve">Déclaration de </w:t>
      </w:r>
      <w:r w:rsidR="00AB004D">
        <w:t>confidentialité intégrale</w:t>
      </w:r>
    </w:p>
    <w:p w14:paraId="78A77305" w14:textId="77777777" w:rsidR="00FC32B2" w:rsidRPr="00FC32B2" w:rsidRDefault="00FC32B2" w:rsidP="005115EC">
      <w:pPr>
        <w:jc w:val="both"/>
        <w:rPr>
          <w:b/>
          <w:bCs/>
        </w:rPr>
      </w:pPr>
      <w:r w:rsidRPr="00FC32B2">
        <w:rPr>
          <w:b/>
          <w:bCs/>
        </w:rPr>
        <w:t>1. Introduction</w:t>
      </w:r>
    </w:p>
    <w:p w14:paraId="663EBD2D" w14:textId="6412AF99" w:rsidR="00C31682" w:rsidRDefault="008D3329" w:rsidP="00B115FB">
      <w:pPr>
        <w:jc w:val="both"/>
      </w:pPr>
      <w:r>
        <w:t>L</w:t>
      </w:r>
      <w:r w:rsidR="008C526E">
        <w:t>’Ecole Notre Dame de la Paix</w:t>
      </w:r>
      <w:r w:rsidR="000336FF">
        <w:t xml:space="preserve"> </w:t>
      </w:r>
      <w:r w:rsidR="00FC32B2" w:rsidRPr="00FC32B2">
        <w:t xml:space="preserve">s’engage à protéger la vie privée et les données personnelles de ses </w:t>
      </w:r>
      <w:r w:rsidR="00FC32B2" w:rsidRPr="006809C6">
        <w:rPr>
          <w:i/>
          <w:iCs/>
          <w:u w:val="single"/>
        </w:rPr>
        <w:t>visiteurs</w:t>
      </w:r>
      <w:r w:rsidR="00FC32B2" w:rsidRPr="00FC32B2">
        <w:t xml:space="preserve">, </w:t>
      </w:r>
      <w:r w:rsidR="00FC32B2" w:rsidRPr="006809C6">
        <w:rPr>
          <w:i/>
          <w:iCs/>
          <w:u w:val="single"/>
        </w:rPr>
        <w:t>clients</w:t>
      </w:r>
      <w:r w:rsidR="00FC32B2" w:rsidRPr="00FC32B2">
        <w:t xml:space="preserve">, </w:t>
      </w:r>
      <w:r w:rsidR="00FC32B2" w:rsidRPr="006809C6">
        <w:rPr>
          <w:i/>
          <w:iCs/>
          <w:u w:val="single"/>
        </w:rPr>
        <w:t>candidat</w:t>
      </w:r>
      <w:r w:rsidR="00FC32B2" w:rsidRPr="00EF2C41">
        <w:rPr>
          <w:i/>
          <w:iCs/>
          <w:u w:val="single"/>
        </w:rPr>
        <w:t>s à un emploi</w:t>
      </w:r>
      <w:r w:rsidR="00FC32B2" w:rsidRPr="00FC32B2">
        <w:t xml:space="preserve">, </w:t>
      </w:r>
      <w:r w:rsidR="00EF2C41" w:rsidRPr="00EF2C41">
        <w:rPr>
          <w:i/>
          <w:iCs/>
          <w:u w:val="single"/>
        </w:rPr>
        <w:t xml:space="preserve">des </w:t>
      </w:r>
      <w:r w:rsidR="00FC32B2" w:rsidRPr="00EF2C41">
        <w:rPr>
          <w:i/>
          <w:iCs/>
          <w:u w:val="single"/>
        </w:rPr>
        <w:t>membres des familles</w:t>
      </w:r>
      <w:r w:rsidR="00FC32B2" w:rsidRPr="00FC32B2">
        <w:t xml:space="preserve">, </w:t>
      </w:r>
      <w:r w:rsidR="00FC32B2" w:rsidRPr="00610864">
        <w:rPr>
          <w:i/>
          <w:iCs/>
          <w:u w:val="single"/>
        </w:rPr>
        <w:t>parents</w:t>
      </w:r>
      <w:r w:rsidR="00FC32B2" w:rsidRPr="00FC32B2">
        <w:t xml:space="preserve"> et </w:t>
      </w:r>
      <w:r w:rsidR="00FC32B2" w:rsidRPr="00610864">
        <w:rPr>
          <w:i/>
          <w:iCs/>
          <w:u w:val="single"/>
        </w:rPr>
        <w:t>utilisateurs de ses services</w:t>
      </w:r>
      <w:r w:rsidR="00FC32B2" w:rsidRPr="00FC32B2">
        <w:t xml:space="preserve"> (</w:t>
      </w:r>
      <w:r w:rsidR="00FC32B2" w:rsidRPr="00610864">
        <w:rPr>
          <w:i/>
          <w:iCs/>
          <w:u w:val="single"/>
        </w:rPr>
        <w:t>y compris la location de salles</w:t>
      </w:r>
      <w:r w:rsidR="00FC32B2" w:rsidRPr="00FC32B2">
        <w:t>), conformément au Règlement</w:t>
      </w:r>
      <w:r w:rsidR="00403D01">
        <w:t xml:space="preserve"> Général sur la Protection des données</w:t>
      </w:r>
      <w:r w:rsidR="00FC32B2" w:rsidRPr="00FC32B2">
        <w:t xml:space="preserve"> (UE) 2016/679 (RGPD) et aux lois </w:t>
      </w:r>
      <w:r w:rsidR="00C31682" w:rsidRPr="00FC32B2">
        <w:t>nationales applicables</w:t>
      </w:r>
      <w:r w:rsidR="00FC32B2" w:rsidRPr="00FC32B2">
        <w:t>.</w:t>
      </w:r>
      <w:r w:rsidR="00C31682">
        <w:t xml:space="preserve"> </w:t>
      </w:r>
    </w:p>
    <w:p w14:paraId="4AF46E11" w14:textId="66AF1829" w:rsidR="00FC32B2" w:rsidRPr="00FC32B2" w:rsidRDefault="00FC32B2" w:rsidP="00B115FB">
      <w:pPr>
        <w:jc w:val="both"/>
      </w:pPr>
      <w:r w:rsidRPr="00FC32B2">
        <w:t>La présente déclaration vise à vous informer sur la manière dont nous collectons, utilisons, protégeons et traitons vos données personnelles.</w:t>
      </w:r>
    </w:p>
    <w:p w14:paraId="1E2F67B5" w14:textId="77777777" w:rsidR="00FC32B2" w:rsidRPr="00FC32B2" w:rsidRDefault="00FC32B2" w:rsidP="005115EC">
      <w:pPr>
        <w:jc w:val="both"/>
        <w:rPr>
          <w:b/>
          <w:bCs/>
        </w:rPr>
      </w:pPr>
      <w:r w:rsidRPr="00FC32B2">
        <w:rPr>
          <w:b/>
          <w:bCs/>
        </w:rPr>
        <w:t>2. Responsable du traitement des données</w:t>
      </w:r>
    </w:p>
    <w:p w14:paraId="14A8668B" w14:textId="77777777" w:rsidR="00783E1C" w:rsidRDefault="00783E1C" w:rsidP="00783E1C">
      <w:pPr>
        <w:spacing w:line="240" w:lineRule="auto"/>
        <w:jc w:val="both"/>
      </w:pPr>
      <w:r w:rsidRPr="000D3119">
        <w:rPr>
          <w:b/>
          <w:bCs/>
        </w:rPr>
        <w:t>Centre d’Enseignement Catholique R&amp;L Brunner ASBL</w:t>
      </w:r>
      <w:r w:rsidRPr="00EE6E0F">
        <w:rPr>
          <w:rFonts w:ascii="Aptos Display" w:hAnsi="Aptos Display"/>
          <w:b/>
          <w:bCs/>
        </w:rPr>
        <w:t xml:space="preserve"> </w:t>
      </w:r>
      <w:r w:rsidRPr="00783E1C">
        <w:t>(Rue du Radium, 5 – 1030 Bruxelles. BCE : 0412.732.228) est Responsable du Traitement de vos données à caractère personnel</w:t>
      </w:r>
      <w:r>
        <w:t xml:space="preserve">.  </w:t>
      </w:r>
    </w:p>
    <w:p w14:paraId="1BAA42F4" w14:textId="4ECF5F6A" w:rsidR="00FC32B2" w:rsidRPr="00FC32B2" w:rsidRDefault="00FC32B2" w:rsidP="007C5AC1">
      <w:r w:rsidRPr="00FC32B2">
        <w:t>Pour toute question ou pour exercer vos droits, contactez notre Délégué à la Protection des Données (DPD</w:t>
      </w:r>
      <w:r w:rsidR="007C5AC1">
        <w:t xml:space="preserve"> ou DPO</w:t>
      </w:r>
      <w:r w:rsidRPr="00FC32B2">
        <w:t>) :</w:t>
      </w:r>
      <w:r w:rsidR="00726104">
        <w:t xml:space="preserve"> </w:t>
      </w:r>
      <w:hyperlink r:id="rId8" w:history="1">
        <w:r w:rsidR="000D3119" w:rsidRPr="00A0233D">
          <w:rPr>
            <w:rStyle w:val="Lienhypertexte"/>
          </w:rPr>
          <w:t>p.malenga@basicplus.be</w:t>
        </w:r>
      </w:hyperlink>
      <w:r w:rsidR="000D3119">
        <w:t xml:space="preserve"> </w:t>
      </w:r>
    </w:p>
    <w:p w14:paraId="6DD746F5" w14:textId="0A686A19" w:rsidR="00FC32B2" w:rsidRPr="00FC32B2" w:rsidRDefault="00FC32B2" w:rsidP="005115EC">
      <w:pPr>
        <w:jc w:val="both"/>
        <w:rPr>
          <w:b/>
          <w:bCs/>
        </w:rPr>
      </w:pPr>
      <w:r w:rsidRPr="00FC32B2">
        <w:rPr>
          <w:b/>
          <w:bCs/>
        </w:rPr>
        <w:t>3.</w:t>
      </w:r>
      <w:r w:rsidR="00111359">
        <w:rPr>
          <w:b/>
          <w:bCs/>
        </w:rPr>
        <w:t xml:space="preserve"> Catégories de personnes concernées</w:t>
      </w:r>
      <w:r w:rsidR="005B4E50">
        <w:rPr>
          <w:b/>
          <w:bCs/>
        </w:rPr>
        <w:t xml:space="preserve"> et données collectées</w:t>
      </w:r>
      <w:r w:rsidR="00A768EF">
        <w:rPr>
          <w:b/>
          <w:bCs/>
        </w:rPr>
        <w:t xml:space="preserve"> </w:t>
      </w:r>
    </w:p>
    <w:p w14:paraId="76CA074F" w14:textId="0672AFD8" w:rsidR="00FC32B2" w:rsidRPr="00FC32B2" w:rsidRDefault="002A2ACD" w:rsidP="005115EC">
      <w:pPr>
        <w:jc w:val="both"/>
      </w:pPr>
      <w:r w:rsidRPr="002A2ACD">
        <w:t>Nous traitons différentes données en fonction de votre interaction avec l</w:t>
      </w:r>
      <w:r w:rsidR="001A2F28">
        <w:t>e Collège</w:t>
      </w:r>
      <w:r>
        <w:t xml:space="preserve"> </w:t>
      </w:r>
      <w:r w:rsidR="007766E5">
        <w:t>:</w:t>
      </w:r>
      <w:r w:rsidR="00FC32B2" w:rsidRPr="00FC32B2">
        <w:t xml:space="preserve"> </w:t>
      </w:r>
    </w:p>
    <w:p w14:paraId="41B08F8D" w14:textId="39F56B8C" w:rsidR="003E75C4" w:rsidRDefault="003E75C4" w:rsidP="003E75C4">
      <w:pPr>
        <w:numPr>
          <w:ilvl w:val="0"/>
          <w:numId w:val="1"/>
        </w:numPr>
        <w:spacing w:line="276" w:lineRule="auto"/>
        <w:jc w:val="both"/>
        <w:rPr>
          <w:lang w:eastAsia="fr-BE"/>
        </w:rPr>
      </w:pPr>
      <w:r>
        <w:rPr>
          <w:b/>
          <w:bCs/>
        </w:rPr>
        <w:t>Visiteurs du Site Web </w:t>
      </w:r>
      <w:r>
        <w:t xml:space="preserve">: exemple : adresse IP, pages consultées, données renseignées via le formulaire de contact (nom, e-mail, </w:t>
      </w:r>
      <w:r w:rsidR="00983B91">
        <w:t xml:space="preserve">objet du message et </w:t>
      </w:r>
      <w:r>
        <w:t>message), ...</w:t>
      </w:r>
    </w:p>
    <w:p w14:paraId="3F874787" w14:textId="4D59C382" w:rsidR="00FC32B2" w:rsidRDefault="00FC32B2" w:rsidP="005115EC">
      <w:pPr>
        <w:numPr>
          <w:ilvl w:val="0"/>
          <w:numId w:val="1"/>
        </w:numPr>
        <w:jc w:val="both"/>
      </w:pPr>
      <w:r w:rsidRPr="00FC32B2">
        <w:rPr>
          <w:b/>
          <w:bCs/>
        </w:rPr>
        <w:t>Visiteurs de</w:t>
      </w:r>
      <w:r w:rsidR="00DC0D0F">
        <w:rPr>
          <w:b/>
          <w:bCs/>
        </w:rPr>
        <w:t xml:space="preserve"> nos</w:t>
      </w:r>
      <w:r w:rsidRPr="00FC32B2">
        <w:rPr>
          <w:b/>
          <w:bCs/>
        </w:rPr>
        <w:t xml:space="preserve"> locaux</w:t>
      </w:r>
      <w:r w:rsidRPr="00FC32B2">
        <w:t xml:space="preserve"> : </w:t>
      </w:r>
      <w:r w:rsidR="00F609ED">
        <w:t>exemple</w:t>
      </w:r>
      <w:r w:rsidR="00903F5F">
        <w:t xml:space="preserve"> : </w:t>
      </w:r>
      <w:r w:rsidRPr="00FC32B2">
        <w:t xml:space="preserve">nom, prénom, coordonnées, heure d’arrivée/départ, motif de la visite, immatriculation véhicule (si </w:t>
      </w:r>
      <w:r w:rsidR="00DC0D0F" w:rsidRPr="00FC32B2">
        <w:t>parking)</w:t>
      </w:r>
      <w:r w:rsidR="00DC0D0F">
        <w:t xml:space="preserve"> ....</w:t>
      </w:r>
    </w:p>
    <w:p w14:paraId="43CFDA30" w14:textId="635A614D" w:rsidR="00FC32B2" w:rsidRPr="00FC32B2" w:rsidRDefault="00FC32B2" w:rsidP="005115EC">
      <w:pPr>
        <w:numPr>
          <w:ilvl w:val="0"/>
          <w:numId w:val="1"/>
        </w:numPr>
        <w:jc w:val="both"/>
      </w:pPr>
      <w:r w:rsidRPr="00FC32B2">
        <w:rPr>
          <w:b/>
          <w:bCs/>
        </w:rPr>
        <w:t>Clients/location de salles</w:t>
      </w:r>
      <w:r w:rsidRPr="00FC32B2">
        <w:t xml:space="preserve"> : </w:t>
      </w:r>
      <w:r w:rsidR="001B3746">
        <w:t xml:space="preserve">exemple : </w:t>
      </w:r>
      <w:r w:rsidRPr="00FC32B2">
        <w:t>nom, prénom, entreprise, fonction, coordonnées, informations sur l’événement (dates, besoins spécifiques), données de facturation et de paiement.</w:t>
      </w:r>
      <w:r w:rsidR="00DC0D0F">
        <w:t>...</w:t>
      </w:r>
    </w:p>
    <w:p w14:paraId="17F23C9B" w14:textId="34498811" w:rsidR="00FC32B2" w:rsidRPr="00FC32B2" w:rsidRDefault="00FC32B2" w:rsidP="005115EC">
      <w:pPr>
        <w:numPr>
          <w:ilvl w:val="0"/>
          <w:numId w:val="1"/>
        </w:numPr>
        <w:jc w:val="both"/>
      </w:pPr>
      <w:r w:rsidRPr="00FC32B2">
        <w:rPr>
          <w:b/>
          <w:bCs/>
        </w:rPr>
        <w:t>Candidats à un emploi</w:t>
      </w:r>
      <w:r w:rsidRPr="00FC32B2">
        <w:t xml:space="preserve"> : </w:t>
      </w:r>
      <w:r w:rsidR="001B3746">
        <w:t xml:space="preserve">exemple : </w:t>
      </w:r>
      <w:r w:rsidRPr="00FC32B2">
        <w:t>CV, lettre de motivation, coordonnées, état civil, qualifications, références, résultats d’entretien, extrait de casier judiciaire.</w:t>
      </w:r>
      <w:r w:rsidR="00DC0D0F">
        <w:t>...</w:t>
      </w:r>
    </w:p>
    <w:p w14:paraId="430BBFA1" w14:textId="247703B4" w:rsidR="00FC32B2" w:rsidRDefault="00FC32B2" w:rsidP="005115EC">
      <w:pPr>
        <w:numPr>
          <w:ilvl w:val="0"/>
          <w:numId w:val="1"/>
        </w:numPr>
        <w:jc w:val="both"/>
      </w:pPr>
      <w:r w:rsidRPr="00FC32B2">
        <w:rPr>
          <w:b/>
          <w:bCs/>
        </w:rPr>
        <w:t>Membres des familles/parents</w:t>
      </w:r>
      <w:r w:rsidRPr="00FC32B2">
        <w:t xml:space="preserve"> : </w:t>
      </w:r>
      <w:r w:rsidR="001B3746">
        <w:t>exemple :</w:t>
      </w:r>
      <w:r w:rsidR="000A0A82">
        <w:t xml:space="preserve"> n</w:t>
      </w:r>
      <w:r w:rsidR="003B5C27" w:rsidRPr="003B5C27">
        <w:t>oms, prénoms, coordonnées (adresse, téléphone, e-mail), informations relatives à l'autorité parentale, coordonnées bancaires (pour la facturation), données professionnelles (pour les contacts d'urgence</w:t>
      </w:r>
      <w:r w:rsidR="00BD5FE6" w:rsidRPr="003B5C27">
        <w:t>) ...</w:t>
      </w:r>
      <w:r w:rsidR="00BD5FE6">
        <w:t>.</w:t>
      </w:r>
    </w:p>
    <w:p w14:paraId="22E1E542" w14:textId="77777777" w:rsidR="00BD5FE6" w:rsidRDefault="00BD5FE6" w:rsidP="005115EC">
      <w:pPr>
        <w:jc w:val="both"/>
      </w:pPr>
    </w:p>
    <w:p w14:paraId="742E4F30" w14:textId="77777777" w:rsidR="00433F01" w:rsidRDefault="00433F01" w:rsidP="005115EC">
      <w:pPr>
        <w:jc w:val="both"/>
      </w:pPr>
    </w:p>
    <w:p w14:paraId="34C35B9B" w14:textId="4B62A85D" w:rsidR="00FC32B2" w:rsidRPr="00FC32B2" w:rsidRDefault="00FC32B2" w:rsidP="005115EC">
      <w:pPr>
        <w:jc w:val="both"/>
        <w:rPr>
          <w:b/>
          <w:bCs/>
        </w:rPr>
      </w:pPr>
      <w:r w:rsidRPr="00FC32B2">
        <w:rPr>
          <w:b/>
          <w:bCs/>
        </w:rPr>
        <w:lastRenderedPageBreak/>
        <w:t>4. Finalités et bases juridiques du traitement</w:t>
      </w:r>
    </w:p>
    <w:p w14:paraId="459E1429" w14:textId="77777777" w:rsidR="00FC32B2" w:rsidRPr="00FC32B2" w:rsidRDefault="00FC32B2" w:rsidP="005115EC">
      <w:pPr>
        <w:jc w:val="both"/>
      </w:pPr>
      <w:r w:rsidRPr="00FC32B2">
        <w:t>Vos données sont traitées pour :</w:t>
      </w:r>
    </w:p>
    <w:tbl>
      <w:tblPr>
        <w:tblStyle w:val="Grilledutableau"/>
        <w:tblW w:w="9640" w:type="dxa"/>
        <w:tblLook w:val="04A0" w:firstRow="1" w:lastRow="0" w:firstColumn="1" w:lastColumn="0" w:noHBand="0" w:noVBand="1"/>
      </w:tblPr>
      <w:tblGrid>
        <w:gridCol w:w="5871"/>
        <w:gridCol w:w="3769"/>
      </w:tblGrid>
      <w:tr w:rsidR="00CF560F" w:rsidRPr="00FC32B2" w14:paraId="6A6CF2C9" w14:textId="77777777" w:rsidTr="00CB3A58">
        <w:tc>
          <w:tcPr>
            <w:tcW w:w="5816" w:type="dxa"/>
            <w:hideMark/>
          </w:tcPr>
          <w:p w14:paraId="5C785457" w14:textId="77777777" w:rsidR="00FC32B2" w:rsidRPr="00FC32B2" w:rsidRDefault="00FC32B2" w:rsidP="005115EC">
            <w:pPr>
              <w:jc w:val="both"/>
              <w:rPr>
                <w:b/>
                <w:bCs/>
              </w:rPr>
            </w:pPr>
            <w:r w:rsidRPr="00FC32B2">
              <w:rPr>
                <w:b/>
                <w:bCs/>
              </w:rPr>
              <w:t>Finalité</w:t>
            </w:r>
          </w:p>
        </w:tc>
        <w:tc>
          <w:tcPr>
            <w:tcW w:w="3734" w:type="dxa"/>
            <w:hideMark/>
          </w:tcPr>
          <w:p w14:paraId="0F487995" w14:textId="77777777" w:rsidR="00FC32B2" w:rsidRPr="00FC32B2" w:rsidRDefault="00FC32B2" w:rsidP="005115EC">
            <w:pPr>
              <w:jc w:val="both"/>
              <w:rPr>
                <w:b/>
                <w:bCs/>
              </w:rPr>
            </w:pPr>
            <w:r w:rsidRPr="00FC32B2">
              <w:rPr>
                <w:b/>
                <w:bCs/>
              </w:rPr>
              <w:t>Base légale</w:t>
            </w:r>
          </w:p>
        </w:tc>
      </w:tr>
      <w:tr w:rsidR="00CF560F" w:rsidRPr="00FC32B2" w14:paraId="575B3837" w14:textId="77777777" w:rsidTr="00CB3A58">
        <w:tc>
          <w:tcPr>
            <w:tcW w:w="5816" w:type="dxa"/>
            <w:hideMark/>
          </w:tcPr>
          <w:p w14:paraId="70AB08EB" w14:textId="7D542891" w:rsidR="00FC32B2" w:rsidRPr="00FC32B2" w:rsidRDefault="00FC32B2" w:rsidP="005115EC">
            <w:pPr>
              <w:jc w:val="both"/>
            </w:pPr>
            <w:r w:rsidRPr="00FC32B2">
              <w:t xml:space="preserve">Gestion des accès et sécurité </w:t>
            </w:r>
            <w:r w:rsidR="00EF0FCF">
              <w:t xml:space="preserve">du Site Web et </w:t>
            </w:r>
            <w:r w:rsidRPr="00FC32B2">
              <w:t>des locaux</w:t>
            </w:r>
            <w:r w:rsidR="00044D5F">
              <w:t xml:space="preserve"> (</w:t>
            </w:r>
            <w:r w:rsidR="00044D5F" w:rsidRPr="00604A47">
              <w:rPr>
                <w:i/>
                <w:iCs/>
              </w:rPr>
              <w:t>visiteurs</w:t>
            </w:r>
            <w:r w:rsidR="00044D5F">
              <w:t>)</w:t>
            </w:r>
          </w:p>
        </w:tc>
        <w:tc>
          <w:tcPr>
            <w:tcW w:w="3734" w:type="dxa"/>
            <w:hideMark/>
          </w:tcPr>
          <w:p w14:paraId="6C8221E5" w14:textId="77777777" w:rsidR="00FC32B2" w:rsidRPr="00FC32B2" w:rsidRDefault="00FC32B2" w:rsidP="005115EC">
            <w:pPr>
              <w:jc w:val="both"/>
            </w:pPr>
            <w:r w:rsidRPr="00FC32B2">
              <w:t>Intérêt légitime ou obligation légale</w:t>
            </w:r>
          </w:p>
        </w:tc>
      </w:tr>
      <w:tr w:rsidR="00AF4099" w:rsidRPr="00FC32B2" w14:paraId="697B358E" w14:textId="77777777" w:rsidTr="00CB3A58">
        <w:tc>
          <w:tcPr>
            <w:tcW w:w="5816" w:type="dxa"/>
          </w:tcPr>
          <w:p w14:paraId="3DE1EB26" w14:textId="22F29F17" w:rsidR="00AF4099" w:rsidRPr="00FC32B2" w:rsidRDefault="00AF4099" w:rsidP="005115EC">
            <w:pPr>
              <w:jc w:val="both"/>
            </w:pPr>
            <w:r>
              <w:t>Réponse aux demandes de renseignements (</w:t>
            </w:r>
            <w:r w:rsidRPr="007A7C01">
              <w:rPr>
                <w:i/>
                <w:iCs/>
              </w:rPr>
              <w:t>formulaire de contact</w:t>
            </w:r>
            <w:r>
              <w:t xml:space="preserve">) </w:t>
            </w:r>
          </w:p>
        </w:tc>
        <w:tc>
          <w:tcPr>
            <w:tcW w:w="3734" w:type="dxa"/>
          </w:tcPr>
          <w:p w14:paraId="1F06F895" w14:textId="677AD2A7" w:rsidR="00AF4099" w:rsidRPr="00FC32B2" w:rsidRDefault="00AF4099" w:rsidP="005115EC">
            <w:pPr>
              <w:jc w:val="both"/>
            </w:pPr>
            <w:r>
              <w:t>Intérêt légitime ou consentement</w:t>
            </w:r>
          </w:p>
        </w:tc>
      </w:tr>
      <w:tr w:rsidR="00CF560F" w:rsidRPr="00FC32B2" w14:paraId="577D5972" w14:textId="77777777" w:rsidTr="00CB3A58">
        <w:tc>
          <w:tcPr>
            <w:tcW w:w="5816" w:type="dxa"/>
            <w:hideMark/>
          </w:tcPr>
          <w:p w14:paraId="618870B8" w14:textId="03286084" w:rsidR="00FC32B2" w:rsidRPr="00FC32B2" w:rsidRDefault="00FC32B2" w:rsidP="005115EC">
            <w:pPr>
              <w:jc w:val="both"/>
            </w:pPr>
            <w:r w:rsidRPr="00FC32B2">
              <w:t>Gestion des réservations</w:t>
            </w:r>
            <w:r w:rsidR="00291CD6">
              <w:t xml:space="preserve"> et exécution du contrat de </w:t>
            </w:r>
            <w:r w:rsidRPr="007A7C01">
              <w:rPr>
                <w:i/>
                <w:iCs/>
              </w:rPr>
              <w:t>location de salles</w:t>
            </w:r>
          </w:p>
        </w:tc>
        <w:tc>
          <w:tcPr>
            <w:tcW w:w="3734" w:type="dxa"/>
            <w:hideMark/>
          </w:tcPr>
          <w:p w14:paraId="4A591B69" w14:textId="77777777" w:rsidR="00FC32B2" w:rsidRPr="00FC32B2" w:rsidRDefault="00FC32B2" w:rsidP="005115EC">
            <w:pPr>
              <w:jc w:val="both"/>
            </w:pPr>
            <w:r w:rsidRPr="00FC32B2">
              <w:t>Exécution d’un contrat ou mesures précontractuelles</w:t>
            </w:r>
          </w:p>
        </w:tc>
      </w:tr>
      <w:tr w:rsidR="007502F3" w:rsidRPr="00FC32B2" w14:paraId="45C271B4" w14:textId="77777777" w:rsidTr="00CB3A58">
        <w:tc>
          <w:tcPr>
            <w:tcW w:w="5816" w:type="dxa"/>
          </w:tcPr>
          <w:p w14:paraId="7841601B" w14:textId="49812651" w:rsidR="0047287E" w:rsidRPr="00FC32B2" w:rsidRDefault="0047287E" w:rsidP="005115EC">
            <w:pPr>
              <w:jc w:val="both"/>
            </w:pPr>
            <w:r w:rsidRPr="00FC32B2">
              <w:t>Gestion du processus de recrutement</w:t>
            </w:r>
            <w:r>
              <w:t xml:space="preserve"> (</w:t>
            </w:r>
            <w:r w:rsidRPr="007A7C01">
              <w:rPr>
                <w:i/>
                <w:iCs/>
              </w:rPr>
              <w:t>candidats</w:t>
            </w:r>
            <w:r>
              <w:t xml:space="preserve">) </w:t>
            </w:r>
          </w:p>
        </w:tc>
        <w:tc>
          <w:tcPr>
            <w:tcW w:w="3734" w:type="dxa"/>
          </w:tcPr>
          <w:p w14:paraId="7F10E231" w14:textId="7A4168B2" w:rsidR="0047287E" w:rsidRPr="00FC32B2" w:rsidRDefault="0047287E" w:rsidP="005115EC">
            <w:pPr>
              <w:jc w:val="both"/>
            </w:pPr>
            <w:r w:rsidRPr="00FC32B2">
              <w:t>Exécution de mesures précontractuelles ou consentement</w:t>
            </w:r>
            <w:r>
              <w:t xml:space="preserve"> </w:t>
            </w:r>
          </w:p>
        </w:tc>
      </w:tr>
      <w:tr w:rsidR="00CF560F" w:rsidRPr="00FC32B2" w14:paraId="1250D560" w14:textId="77777777" w:rsidTr="00CB3A58">
        <w:tc>
          <w:tcPr>
            <w:tcW w:w="5816" w:type="dxa"/>
            <w:hideMark/>
          </w:tcPr>
          <w:p w14:paraId="7EDD3D22" w14:textId="6BB18488" w:rsidR="00FC32B2" w:rsidRPr="00FC32B2" w:rsidRDefault="00FC32B2" w:rsidP="005115EC">
            <w:pPr>
              <w:jc w:val="both"/>
            </w:pPr>
            <w:r w:rsidRPr="00FC32B2">
              <w:t>Facturation</w:t>
            </w:r>
            <w:r w:rsidR="00955ADD">
              <w:t>,</w:t>
            </w:r>
            <w:r w:rsidRPr="00FC32B2">
              <w:t xml:space="preserve"> gestion administrative</w:t>
            </w:r>
            <w:r w:rsidR="00955ADD">
              <w:t xml:space="preserve"> et suivi de</w:t>
            </w:r>
            <w:r w:rsidR="003570A1">
              <w:t>s</w:t>
            </w:r>
            <w:r w:rsidR="00955ADD">
              <w:t xml:space="preserve"> paiement</w:t>
            </w:r>
            <w:r w:rsidR="003570A1">
              <w:t>s</w:t>
            </w:r>
            <w:r w:rsidR="003A1B66">
              <w:t xml:space="preserve"> (</w:t>
            </w:r>
            <w:r w:rsidR="003A1B66" w:rsidRPr="007A7C01">
              <w:rPr>
                <w:i/>
                <w:iCs/>
              </w:rPr>
              <w:t>Familles/Parents d’élèves</w:t>
            </w:r>
            <w:r w:rsidR="003A1B66">
              <w:t xml:space="preserve">) </w:t>
            </w:r>
          </w:p>
        </w:tc>
        <w:tc>
          <w:tcPr>
            <w:tcW w:w="3734" w:type="dxa"/>
            <w:hideMark/>
          </w:tcPr>
          <w:p w14:paraId="087F2F93" w14:textId="77777777" w:rsidR="00FC32B2" w:rsidRPr="00FC32B2" w:rsidRDefault="00FC32B2" w:rsidP="005115EC">
            <w:pPr>
              <w:jc w:val="both"/>
            </w:pPr>
            <w:r w:rsidRPr="00FC32B2">
              <w:t>Obligation légale et/ou exécution du contrat</w:t>
            </w:r>
          </w:p>
        </w:tc>
      </w:tr>
      <w:tr w:rsidR="00CF560F" w:rsidRPr="00FC32B2" w14:paraId="58DB5D45" w14:textId="77777777" w:rsidTr="00CB3A58">
        <w:tc>
          <w:tcPr>
            <w:tcW w:w="5816" w:type="dxa"/>
            <w:hideMark/>
          </w:tcPr>
          <w:p w14:paraId="4216757A" w14:textId="4015A2DC" w:rsidR="00FC32B2" w:rsidRPr="00FC32B2" w:rsidRDefault="0088122A" w:rsidP="005115EC">
            <w:pPr>
              <w:jc w:val="both"/>
            </w:pPr>
            <w:r>
              <w:t xml:space="preserve">Suivi de </w:t>
            </w:r>
            <w:r w:rsidR="00FC32B2" w:rsidRPr="00FC32B2">
              <w:t>la scolarité</w:t>
            </w:r>
            <w:r w:rsidR="004A3AFF">
              <w:t xml:space="preserve"> </w:t>
            </w:r>
            <w:r w:rsidR="00450FB5">
              <w:t xml:space="preserve">des élèves </w:t>
            </w:r>
            <w:r>
              <w:t xml:space="preserve">et communication </w:t>
            </w:r>
            <w:r w:rsidR="007060EC">
              <w:t>(</w:t>
            </w:r>
            <w:r w:rsidR="007060EC" w:rsidRPr="007A7C01">
              <w:rPr>
                <w:i/>
                <w:iCs/>
              </w:rPr>
              <w:t>Familles</w:t>
            </w:r>
            <w:r w:rsidR="00377EC9" w:rsidRPr="007A7C01">
              <w:rPr>
                <w:i/>
                <w:iCs/>
              </w:rPr>
              <w:t>/Parents d’élèves</w:t>
            </w:r>
            <w:r w:rsidR="00377EC9">
              <w:t>)</w:t>
            </w:r>
          </w:p>
        </w:tc>
        <w:tc>
          <w:tcPr>
            <w:tcW w:w="3734" w:type="dxa"/>
            <w:hideMark/>
          </w:tcPr>
          <w:p w14:paraId="72A5AC99" w14:textId="00F91F3A" w:rsidR="00FC32B2" w:rsidRPr="00FC32B2" w:rsidRDefault="00BE33D9" w:rsidP="005115EC">
            <w:pPr>
              <w:jc w:val="both"/>
            </w:pPr>
            <w:r>
              <w:t>I</w:t>
            </w:r>
            <w:r w:rsidR="00FC32B2" w:rsidRPr="00FC32B2">
              <w:t>ntérêt légitime ou mission d’intérêt public</w:t>
            </w:r>
          </w:p>
        </w:tc>
      </w:tr>
      <w:tr w:rsidR="00CF560F" w:rsidRPr="00FC32B2" w14:paraId="72FE02D0" w14:textId="77777777" w:rsidTr="00CB3A58">
        <w:tc>
          <w:tcPr>
            <w:tcW w:w="5816" w:type="dxa"/>
            <w:hideMark/>
          </w:tcPr>
          <w:p w14:paraId="72960B49" w14:textId="3935B275" w:rsidR="00FC32B2" w:rsidRPr="00FC32B2" w:rsidRDefault="00FC32B2" w:rsidP="005115EC">
            <w:pPr>
              <w:jc w:val="both"/>
            </w:pPr>
            <w:r w:rsidRPr="00FC32B2">
              <w:t xml:space="preserve">Envoi d’informations </w:t>
            </w:r>
            <w:r w:rsidR="007502F3">
              <w:t>sur les activités de l’école</w:t>
            </w:r>
            <w:r w:rsidR="00CF560F">
              <w:t xml:space="preserve"> et éventuellement </w:t>
            </w:r>
            <w:r w:rsidRPr="00FC32B2">
              <w:t>commerciales (newsletters, promotions</w:t>
            </w:r>
            <w:r w:rsidR="000872E6">
              <w:t xml:space="preserve"> à </w:t>
            </w:r>
            <w:r w:rsidR="000872E6" w:rsidRPr="00D0328D">
              <w:rPr>
                <w:i/>
                <w:iCs/>
              </w:rPr>
              <w:t>tous</w:t>
            </w:r>
            <w:r w:rsidRPr="00FC32B2">
              <w:t>)</w:t>
            </w:r>
          </w:p>
        </w:tc>
        <w:tc>
          <w:tcPr>
            <w:tcW w:w="3734" w:type="dxa"/>
            <w:hideMark/>
          </w:tcPr>
          <w:p w14:paraId="013BECF4" w14:textId="77777777" w:rsidR="00FC32B2" w:rsidRPr="00FC32B2" w:rsidRDefault="00FC32B2" w:rsidP="005115EC">
            <w:pPr>
              <w:jc w:val="both"/>
            </w:pPr>
            <w:r w:rsidRPr="00FC32B2">
              <w:t>Consentement explicite</w:t>
            </w:r>
          </w:p>
        </w:tc>
      </w:tr>
    </w:tbl>
    <w:p w14:paraId="12C7C028" w14:textId="7ED7FFB7" w:rsidR="00433F01" w:rsidRDefault="00AF4099" w:rsidP="005115EC">
      <w:pPr>
        <w:jc w:val="both"/>
        <w:rPr>
          <w:b/>
          <w:bCs/>
        </w:rPr>
      </w:pPr>
      <w:r>
        <w:rPr>
          <w:b/>
          <w:bCs/>
        </w:rPr>
        <w:t xml:space="preserve"> </w:t>
      </w:r>
    </w:p>
    <w:p w14:paraId="11CE6C96" w14:textId="71E04C44" w:rsidR="00FC32B2" w:rsidRPr="00FC32B2" w:rsidRDefault="00FC32B2" w:rsidP="005115EC">
      <w:pPr>
        <w:jc w:val="both"/>
        <w:rPr>
          <w:b/>
          <w:bCs/>
        </w:rPr>
      </w:pPr>
      <w:r w:rsidRPr="00FC32B2">
        <w:rPr>
          <w:b/>
          <w:bCs/>
        </w:rPr>
        <w:t>5. Destinataires des données</w:t>
      </w:r>
    </w:p>
    <w:p w14:paraId="37286001" w14:textId="77777777" w:rsidR="00FC32B2" w:rsidRPr="00FC32B2" w:rsidRDefault="00FC32B2" w:rsidP="005115EC">
      <w:pPr>
        <w:jc w:val="both"/>
      </w:pPr>
      <w:r w:rsidRPr="00FC32B2">
        <w:t>Vos données peuvent être transmises :</w:t>
      </w:r>
    </w:p>
    <w:p w14:paraId="22F7D1F8" w14:textId="72831CE2" w:rsidR="00FC32B2" w:rsidRPr="00FC32B2" w:rsidRDefault="00FC32B2" w:rsidP="00C502CE">
      <w:pPr>
        <w:numPr>
          <w:ilvl w:val="0"/>
          <w:numId w:val="2"/>
        </w:numPr>
        <w:spacing w:after="0"/>
        <w:jc w:val="both"/>
      </w:pPr>
      <w:r w:rsidRPr="00FC32B2">
        <w:t>Aux services internes autorisés (</w:t>
      </w:r>
      <w:r w:rsidR="00881768">
        <w:t xml:space="preserve">services </w:t>
      </w:r>
      <w:r w:rsidRPr="00FC32B2">
        <w:t>administrat</w:t>
      </w:r>
      <w:r w:rsidR="00881768">
        <w:t>ifs</w:t>
      </w:r>
      <w:r w:rsidRPr="00FC32B2">
        <w:t>, direction, DP</w:t>
      </w:r>
      <w:r w:rsidR="00881768">
        <w:t>O</w:t>
      </w:r>
      <w:r w:rsidRPr="00FC32B2">
        <w:t>, etc.)</w:t>
      </w:r>
    </w:p>
    <w:p w14:paraId="183ED523" w14:textId="037C74D8" w:rsidR="00FC32B2" w:rsidRPr="00FC32B2" w:rsidRDefault="00FC32B2" w:rsidP="00C502CE">
      <w:pPr>
        <w:numPr>
          <w:ilvl w:val="0"/>
          <w:numId w:val="2"/>
        </w:numPr>
        <w:spacing w:after="0"/>
      </w:pPr>
      <w:r w:rsidRPr="00FC32B2">
        <w:t>À des sous-traitants/prestataires (informatique, restauration, paiement, traiteur) dans le cadre strict de l’exécution des services</w:t>
      </w:r>
    </w:p>
    <w:p w14:paraId="3D83627A" w14:textId="77777777" w:rsidR="00FC32B2" w:rsidRDefault="00FC32B2" w:rsidP="00C502CE">
      <w:pPr>
        <w:numPr>
          <w:ilvl w:val="0"/>
          <w:numId w:val="2"/>
        </w:numPr>
        <w:spacing w:after="0"/>
        <w:jc w:val="both"/>
      </w:pPr>
      <w:r w:rsidRPr="00FC32B2">
        <w:t>Aux autorités publiques ou judiciaires si la loi l’exige</w:t>
      </w:r>
    </w:p>
    <w:p w14:paraId="5E0F4511" w14:textId="77777777" w:rsidR="00687A07" w:rsidRPr="00FC32B2" w:rsidRDefault="00687A07" w:rsidP="00687A07">
      <w:pPr>
        <w:spacing w:after="0"/>
        <w:ind w:left="720"/>
        <w:jc w:val="both"/>
      </w:pPr>
    </w:p>
    <w:p w14:paraId="0CD39274" w14:textId="77777777" w:rsidR="007D7818" w:rsidRDefault="007D7818">
      <w:pPr>
        <w:jc w:val="both"/>
        <w:rPr>
          <w:lang w:eastAsia="fr-BE"/>
        </w:rPr>
      </w:pPr>
      <w:r>
        <w:rPr>
          <w:b/>
          <w:bCs/>
        </w:rPr>
        <w:t>6. Durée de conservation des données</w:t>
      </w:r>
    </w:p>
    <w:p w14:paraId="1ED80AEB" w14:textId="77777777" w:rsidR="007D7818" w:rsidRDefault="007D7818">
      <w:pPr>
        <w:jc w:val="both"/>
      </w:pPr>
      <w:r>
        <w:t>Nous conservons vos données personnelles uniquement pendant la durée nécessaire aux finalités pour lesquelles elles sont traitées (gestion de vos demandes, exécution d’un contrat, obligations administratives, etc.). Les durées de conservation peuvent varier selon la catégorie de données et la finalité du traitement et tiennent compte, le cas échéant, des obligations légales applicables (notamment comptables et fiscales) ainsi que des délais de prescription. Au terme de ces délais, les données sont supprimées ou anonymisées, ou archivées de manière sécurisée lorsque leur conservation est encore nécessaire (par exemple, pour répondre à une obligation légale ou pour la constatation, l’exercice ou la défense de droits en justice).</w:t>
      </w:r>
    </w:p>
    <w:p w14:paraId="46CA1491" w14:textId="77777777" w:rsidR="00433F01" w:rsidRDefault="00433F01">
      <w:pPr>
        <w:jc w:val="both"/>
      </w:pPr>
    </w:p>
    <w:p w14:paraId="480DC908" w14:textId="77777777" w:rsidR="00433F01" w:rsidRDefault="00433F01">
      <w:pPr>
        <w:jc w:val="both"/>
        <w:rPr>
          <w:lang w:eastAsia="fr-BE"/>
        </w:rPr>
      </w:pPr>
    </w:p>
    <w:p w14:paraId="384D1350" w14:textId="77777777" w:rsidR="00FC32B2" w:rsidRPr="00FC32B2" w:rsidRDefault="00FC32B2" w:rsidP="005115EC">
      <w:pPr>
        <w:jc w:val="both"/>
        <w:rPr>
          <w:b/>
          <w:bCs/>
        </w:rPr>
      </w:pPr>
      <w:r w:rsidRPr="00FC32B2">
        <w:rPr>
          <w:b/>
          <w:bCs/>
        </w:rPr>
        <w:lastRenderedPageBreak/>
        <w:t>7. Sécurité des données</w:t>
      </w:r>
    </w:p>
    <w:p w14:paraId="7FEAA745" w14:textId="77777777" w:rsidR="00FC32B2" w:rsidRPr="00FC32B2" w:rsidRDefault="00FC32B2" w:rsidP="005115EC">
      <w:pPr>
        <w:jc w:val="both"/>
      </w:pPr>
      <w:r w:rsidRPr="00FC32B2">
        <w:t>Nous mettons en œuvre des mesures techniques et organisationnelles appropriées pour garantir la sécurité et la confidentialité de vos données, et prévenir tout accès, modification, divulgation ou destruction non autorisée.</w:t>
      </w:r>
    </w:p>
    <w:p w14:paraId="681FFFA5" w14:textId="77777777" w:rsidR="00FC32B2" w:rsidRPr="00FC32B2" w:rsidRDefault="00FC32B2" w:rsidP="005115EC">
      <w:pPr>
        <w:jc w:val="both"/>
        <w:rPr>
          <w:b/>
          <w:bCs/>
        </w:rPr>
      </w:pPr>
      <w:r w:rsidRPr="00FC32B2">
        <w:rPr>
          <w:b/>
          <w:bCs/>
        </w:rPr>
        <w:t>8. Vos droits</w:t>
      </w:r>
    </w:p>
    <w:p w14:paraId="2E9F4744" w14:textId="77777777" w:rsidR="00FC32B2" w:rsidRPr="00FC32B2" w:rsidRDefault="00FC32B2" w:rsidP="005115EC">
      <w:pPr>
        <w:jc w:val="both"/>
      </w:pPr>
      <w:r w:rsidRPr="00FC32B2">
        <w:t>Conformément au RGPD, vous disposez des droits suivants :</w:t>
      </w:r>
    </w:p>
    <w:p w14:paraId="2F7DCBE1" w14:textId="77777777" w:rsidR="00FC32B2" w:rsidRPr="00FC32B2" w:rsidRDefault="00FC32B2" w:rsidP="00D414DA">
      <w:pPr>
        <w:numPr>
          <w:ilvl w:val="0"/>
          <w:numId w:val="4"/>
        </w:numPr>
        <w:spacing w:after="0"/>
        <w:jc w:val="both"/>
      </w:pPr>
      <w:r w:rsidRPr="00FC32B2">
        <w:t>Droit d’accès et d’information</w:t>
      </w:r>
    </w:p>
    <w:p w14:paraId="080337DB" w14:textId="77777777" w:rsidR="00FC32B2" w:rsidRPr="00FC32B2" w:rsidRDefault="00FC32B2" w:rsidP="00D414DA">
      <w:pPr>
        <w:numPr>
          <w:ilvl w:val="0"/>
          <w:numId w:val="4"/>
        </w:numPr>
        <w:spacing w:after="0"/>
        <w:jc w:val="both"/>
      </w:pPr>
      <w:r w:rsidRPr="00FC32B2">
        <w:t>Droit de rectification</w:t>
      </w:r>
    </w:p>
    <w:p w14:paraId="7E827A1D" w14:textId="77777777" w:rsidR="00FC32B2" w:rsidRPr="00FC32B2" w:rsidRDefault="00FC32B2" w:rsidP="00D414DA">
      <w:pPr>
        <w:numPr>
          <w:ilvl w:val="0"/>
          <w:numId w:val="4"/>
        </w:numPr>
        <w:spacing w:after="0"/>
        <w:jc w:val="both"/>
      </w:pPr>
      <w:r w:rsidRPr="00FC32B2">
        <w:t>Droit d’effacement (droit à l’oubli)</w:t>
      </w:r>
    </w:p>
    <w:p w14:paraId="6E939528" w14:textId="77777777" w:rsidR="00FC32B2" w:rsidRPr="00FC32B2" w:rsidRDefault="00FC32B2" w:rsidP="00D414DA">
      <w:pPr>
        <w:numPr>
          <w:ilvl w:val="0"/>
          <w:numId w:val="4"/>
        </w:numPr>
        <w:spacing w:after="0"/>
        <w:jc w:val="both"/>
      </w:pPr>
      <w:r w:rsidRPr="00FC32B2">
        <w:t>Droit à la limitation du traitement</w:t>
      </w:r>
    </w:p>
    <w:p w14:paraId="2ECE0BA7" w14:textId="77777777" w:rsidR="00FC32B2" w:rsidRPr="00FC32B2" w:rsidRDefault="00FC32B2" w:rsidP="00D414DA">
      <w:pPr>
        <w:numPr>
          <w:ilvl w:val="0"/>
          <w:numId w:val="4"/>
        </w:numPr>
        <w:spacing w:after="0"/>
        <w:jc w:val="both"/>
      </w:pPr>
      <w:r w:rsidRPr="00FC32B2">
        <w:t>Droit d’opposition</w:t>
      </w:r>
    </w:p>
    <w:p w14:paraId="31A1E3B4" w14:textId="77777777" w:rsidR="00FC32B2" w:rsidRPr="00FC32B2" w:rsidRDefault="00FC32B2" w:rsidP="00D414DA">
      <w:pPr>
        <w:numPr>
          <w:ilvl w:val="0"/>
          <w:numId w:val="4"/>
        </w:numPr>
        <w:spacing w:after="0"/>
        <w:jc w:val="both"/>
      </w:pPr>
      <w:r w:rsidRPr="00FC32B2">
        <w:t>Droit à la portabilité des données</w:t>
      </w:r>
    </w:p>
    <w:p w14:paraId="2AA948A8" w14:textId="77777777" w:rsidR="00FC32B2" w:rsidRDefault="00FC32B2" w:rsidP="00D414DA">
      <w:pPr>
        <w:numPr>
          <w:ilvl w:val="0"/>
          <w:numId w:val="4"/>
        </w:numPr>
        <w:spacing w:after="0"/>
        <w:jc w:val="both"/>
      </w:pPr>
      <w:r w:rsidRPr="00FC32B2">
        <w:t>Droit de retirer votre consentement à tout moment</w:t>
      </w:r>
    </w:p>
    <w:p w14:paraId="25E61FBC" w14:textId="77777777" w:rsidR="00F004A6" w:rsidRPr="00FC32B2" w:rsidRDefault="00F004A6" w:rsidP="00F004A6">
      <w:pPr>
        <w:spacing w:after="0"/>
        <w:ind w:left="720"/>
        <w:jc w:val="both"/>
      </w:pPr>
    </w:p>
    <w:p w14:paraId="3B552DD2" w14:textId="105CF096" w:rsidR="00FC32B2" w:rsidRPr="00FC32B2" w:rsidRDefault="00FC32B2" w:rsidP="005115EC">
      <w:pPr>
        <w:jc w:val="both"/>
      </w:pPr>
      <w:r w:rsidRPr="00FC32B2">
        <w:t>Pour exercer vos droits, contactez le DP</w:t>
      </w:r>
      <w:r w:rsidR="00702D8D">
        <w:t>O</w:t>
      </w:r>
      <w:r w:rsidRPr="00FC32B2">
        <w:t xml:space="preserve"> aux coordonnées ci-dessus. Une preuve d’identité pourra être demandée</w:t>
      </w:r>
      <w:r w:rsidR="00AF1045">
        <w:t xml:space="preserve"> (</w:t>
      </w:r>
      <w:hyperlink r:id="rId9" w:history="1">
        <w:r w:rsidR="00AF1045" w:rsidRPr="00645577">
          <w:rPr>
            <w:rStyle w:val="Lienhypertexte"/>
          </w:rPr>
          <w:t>p.malenga@basicplus.be</w:t>
        </w:r>
      </w:hyperlink>
      <w:r w:rsidR="00AF1045">
        <w:t>)</w:t>
      </w:r>
    </w:p>
    <w:p w14:paraId="4DCBB47E" w14:textId="77777777" w:rsidR="00FC32B2" w:rsidRPr="00FC32B2" w:rsidRDefault="00FC32B2" w:rsidP="005115EC">
      <w:pPr>
        <w:jc w:val="both"/>
        <w:rPr>
          <w:b/>
          <w:bCs/>
        </w:rPr>
      </w:pPr>
      <w:r w:rsidRPr="00FC32B2">
        <w:rPr>
          <w:b/>
          <w:bCs/>
        </w:rPr>
        <w:t>9. Réclamation</w:t>
      </w:r>
    </w:p>
    <w:p w14:paraId="1AD8327F" w14:textId="1DE82A3E" w:rsidR="00FC32B2" w:rsidRPr="00FC32B2" w:rsidRDefault="00FC32B2" w:rsidP="005115EC">
      <w:pPr>
        <w:jc w:val="both"/>
      </w:pPr>
      <w:r w:rsidRPr="00FC32B2">
        <w:t>Vous pouvez introduire une réclamation auprès de l’</w:t>
      </w:r>
      <w:r w:rsidR="00E32061">
        <w:t>A</w:t>
      </w:r>
      <w:r w:rsidRPr="00FC32B2">
        <w:t xml:space="preserve">utorité de </w:t>
      </w:r>
      <w:r w:rsidR="00E32061">
        <w:t xml:space="preserve">Protection des Données (APD) </w:t>
      </w:r>
      <w:r w:rsidRPr="00FC32B2">
        <w:t>si vous estimez que vos droits n’ont pas été respectés</w:t>
      </w:r>
      <w:r w:rsidR="00F56F73">
        <w:t xml:space="preserve"> (</w:t>
      </w:r>
      <w:hyperlink r:id="rId10" w:history="1">
        <w:r w:rsidR="00AF1045" w:rsidRPr="00645577">
          <w:rPr>
            <w:rStyle w:val="Lienhypertexte"/>
          </w:rPr>
          <w:t>contact@apd-gba.be</w:t>
        </w:r>
      </w:hyperlink>
      <w:r w:rsidR="00AF1045">
        <w:t xml:space="preserve"> )</w:t>
      </w:r>
      <w:r w:rsidRPr="00FC32B2">
        <w:t>.</w:t>
      </w:r>
    </w:p>
    <w:p w14:paraId="7315FB1D" w14:textId="5016E4C3" w:rsidR="00FC32B2" w:rsidRPr="00FC32B2" w:rsidRDefault="00FC32B2" w:rsidP="005115EC">
      <w:pPr>
        <w:jc w:val="both"/>
        <w:rPr>
          <w:b/>
          <w:bCs/>
        </w:rPr>
      </w:pPr>
      <w:r w:rsidRPr="00FC32B2">
        <w:rPr>
          <w:b/>
          <w:bCs/>
        </w:rPr>
        <w:t xml:space="preserve">10. Modifications de la </w:t>
      </w:r>
      <w:r w:rsidR="00F004A6">
        <w:rPr>
          <w:b/>
          <w:bCs/>
        </w:rPr>
        <w:t>déclaration</w:t>
      </w:r>
    </w:p>
    <w:p w14:paraId="2D4F8498" w14:textId="64B53155" w:rsidR="00FC32B2" w:rsidRPr="00FC32B2" w:rsidRDefault="00FC32B2" w:rsidP="005115EC">
      <w:pPr>
        <w:jc w:val="both"/>
      </w:pPr>
      <w:r w:rsidRPr="00FC32B2">
        <w:t xml:space="preserve">Cette </w:t>
      </w:r>
      <w:r w:rsidR="00F004A6">
        <w:t>déclaration</w:t>
      </w:r>
      <w:r w:rsidRPr="00FC32B2">
        <w:t xml:space="preserve"> peut être mise à jour. Nous vous invitons à la consulter régulièrement.</w:t>
      </w:r>
    </w:p>
    <w:p w14:paraId="1B946B95" w14:textId="77777777" w:rsidR="00FC32B2" w:rsidRDefault="00FC32B2" w:rsidP="005115EC">
      <w:pPr>
        <w:jc w:val="both"/>
      </w:pPr>
    </w:p>
    <w:sectPr w:rsidR="00FC32B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3DCF7" w14:textId="77777777" w:rsidR="00194E1D" w:rsidRDefault="00194E1D" w:rsidP="009A5FA0">
      <w:pPr>
        <w:spacing w:after="0" w:line="240" w:lineRule="auto"/>
      </w:pPr>
      <w:r>
        <w:separator/>
      </w:r>
    </w:p>
  </w:endnote>
  <w:endnote w:type="continuationSeparator" w:id="0">
    <w:p w14:paraId="24F1C844" w14:textId="77777777" w:rsidR="00194E1D" w:rsidRDefault="00194E1D" w:rsidP="009A5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1F28" w14:textId="77777777" w:rsidR="00194E1D" w:rsidRDefault="00194E1D" w:rsidP="009A5FA0">
      <w:pPr>
        <w:spacing w:after="0" w:line="240" w:lineRule="auto"/>
      </w:pPr>
      <w:r>
        <w:separator/>
      </w:r>
    </w:p>
  </w:footnote>
  <w:footnote w:type="continuationSeparator" w:id="0">
    <w:p w14:paraId="50E7FA57" w14:textId="77777777" w:rsidR="00194E1D" w:rsidRDefault="00194E1D" w:rsidP="009A5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1ED0" w14:textId="0AF4A0B5" w:rsidR="009A5FA0" w:rsidRDefault="009A5FA0">
    <w:pPr>
      <w:pStyle w:val="En-tte"/>
    </w:pPr>
    <w:r>
      <w:t xml:space="preserve">                                                                                                              Dernière mise à jour, le </w:t>
    </w:r>
    <w:r w:rsidR="00433F01">
      <w:t>2</w:t>
    </w:r>
    <w:r w:rsidR="00CD1D92">
      <w:t>0</w:t>
    </w:r>
    <w:r>
      <w:t>-</w:t>
    </w:r>
    <w:r w:rsidR="00D00969">
      <w:t>0</w:t>
    </w:r>
    <w:r w:rsidR="00CD1D92">
      <w:t>4</w:t>
    </w:r>
    <w:r>
      <w:t>-202</w:t>
    </w:r>
    <w:r w:rsidR="00D00969">
      <w:t>6</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313E3"/>
    <w:multiLevelType w:val="multilevel"/>
    <w:tmpl w:val="5E2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8165A9"/>
    <w:multiLevelType w:val="multilevel"/>
    <w:tmpl w:val="B854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69413A"/>
    <w:multiLevelType w:val="multilevel"/>
    <w:tmpl w:val="0954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BC5FE0"/>
    <w:multiLevelType w:val="multilevel"/>
    <w:tmpl w:val="B986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7C70D2"/>
    <w:multiLevelType w:val="multilevel"/>
    <w:tmpl w:val="E586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336781">
    <w:abstractNumId w:val="3"/>
  </w:num>
  <w:num w:numId="2" w16cid:durableId="126242256">
    <w:abstractNumId w:val="1"/>
  </w:num>
  <w:num w:numId="3" w16cid:durableId="930578212">
    <w:abstractNumId w:val="2"/>
  </w:num>
  <w:num w:numId="4" w16cid:durableId="1280380872">
    <w:abstractNumId w:val="0"/>
  </w:num>
  <w:num w:numId="5" w16cid:durableId="1727140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B2"/>
    <w:rsid w:val="000176EB"/>
    <w:rsid w:val="000336FF"/>
    <w:rsid w:val="00044D5F"/>
    <w:rsid w:val="00051625"/>
    <w:rsid w:val="000872E6"/>
    <w:rsid w:val="000A0A82"/>
    <w:rsid w:val="000C31FC"/>
    <w:rsid w:val="000D06C2"/>
    <w:rsid w:val="000D3119"/>
    <w:rsid w:val="0010269D"/>
    <w:rsid w:val="00111359"/>
    <w:rsid w:val="0011204D"/>
    <w:rsid w:val="00171E5B"/>
    <w:rsid w:val="00186FB0"/>
    <w:rsid w:val="00194E1D"/>
    <w:rsid w:val="001A2F28"/>
    <w:rsid w:val="001B0035"/>
    <w:rsid w:val="001B3746"/>
    <w:rsid w:val="001B6869"/>
    <w:rsid w:val="001E6BD1"/>
    <w:rsid w:val="00277923"/>
    <w:rsid w:val="00281308"/>
    <w:rsid w:val="00291CD6"/>
    <w:rsid w:val="002A2ACD"/>
    <w:rsid w:val="0030069E"/>
    <w:rsid w:val="003057A9"/>
    <w:rsid w:val="0034059D"/>
    <w:rsid w:val="003570A1"/>
    <w:rsid w:val="00377EC9"/>
    <w:rsid w:val="003A1B66"/>
    <w:rsid w:val="003B5C27"/>
    <w:rsid w:val="003E75C4"/>
    <w:rsid w:val="00403D01"/>
    <w:rsid w:val="004144F0"/>
    <w:rsid w:val="00420E9F"/>
    <w:rsid w:val="00433F01"/>
    <w:rsid w:val="00450FB5"/>
    <w:rsid w:val="0047287E"/>
    <w:rsid w:val="004A3AFF"/>
    <w:rsid w:val="004A3C61"/>
    <w:rsid w:val="004C45EF"/>
    <w:rsid w:val="005115EC"/>
    <w:rsid w:val="00534496"/>
    <w:rsid w:val="005703EC"/>
    <w:rsid w:val="00581005"/>
    <w:rsid w:val="00596DC6"/>
    <w:rsid w:val="005B4E50"/>
    <w:rsid w:val="005C2FD9"/>
    <w:rsid w:val="00604A47"/>
    <w:rsid w:val="00610864"/>
    <w:rsid w:val="00640C82"/>
    <w:rsid w:val="0064593B"/>
    <w:rsid w:val="0064779B"/>
    <w:rsid w:val="006568C4"/>
    <w:rsid w:val="006809C6"/>
    <w:rsid w:val="00687A07"/>
    <w:rsid w:val="00702D8D"/>
    <w:rsid w:val="007060EC"/>
    <w:rsid w:val="00720D0A"/>
    <w:rsid w:val="00725077"/>
    <w:rsid w:val="00726104"/>
    <w:rsid w:val="007502F3"/>
    <w:rsid w:val="00754C2E"/>
    <w:rsid w:val="007766E5"/>
    <w:rsid w:val="00783E1C"/>
    <w:rsid w:val="00794A79"/>
    <w:rsid w:val="007A7C01"/>
    <w:rsid w:val="007C5AC1"/>
    <w:rsid w:val="007D5AC0"/>
    <w:rsid w:val="007D7818"/>
    <w:rsid w:val="0088122A"/>
    <w:rsid w:val="00881768"/>
    <w:rsid w:val="008833C4"/>
    <w:rsid w:val="008A6397"/>
    <w:rsid w:val="008C0D7E"/>
    <w:rsid w:val="008C526E"/>
    <w:rsid w:val="008C7D02"/>
    <w:rsid w:val="008D3329"/>
    <w:rsid w:val="00903F5F"/>
    <w:rsid w:val="0094071B"/>
    <w:rsid w:val="00955ADD"/>
    <w:rsid w:val="00977199"/>
    <w:rsid w:val="00983B91"/>
    <w:rsid w:val="009A5FA0"/>
    <w:rsid w:val="00A0256A"/>
    <w:rsid w:val="00A768EF"/>
    <w:rsid w:val="00AB004D"/>
    <w:rsid w:val="00AC236C"/>
    <w:rsid w:val="00AF014A"/>
    <w:rsid w:val="00AF1045"/>
    <w:rsid w:val="00AF4099"/>
    <w:rsid w:val="00B115FB"/>
    <w:rsid w:val="00BD5FE6"/>
    <w:rsid w:val="00BE33D9"/>
    <w:rsid w:val="00C30494"/>
    <w:rsid w:val="00C31682"/>
    <w:rsid w:val="00C3642D"/>
    <w:rsid w:val="00C502CE"/>
    <w:rsid w:val="00CB3A58"/>
    <w:rsid w:val="00CD1D92"/>
    <w:rsid w:val="00CF560F"/>
    <w:rsid w:val="00D00969"/>
    <w:rsid w:val="00D00DCD"/>
    <w:rsid w:val="00D0328D"/>
    <w:rsid w:val="00D26F2E"/>
    <w:rsid w:val="00D414DA"/>
    <w:rsid w:val="00D846F0"/>
    <w:rsid w:val="00DC0D0F"/>
    <w:rsid w:val="00DE0479"/>
    <w:rsid w:val="00E27E31"/>
    <w:rsid w:val="00E32061"/>
    <w:rsid w:val="00EF0FCF"/>
    <w:rsid w:val="00EF123C"/>
    <w:rsid w:val="00EF2C41"/>
    <w:rsid w:val="00F004A6"/>
    <w:rsid w:val="00F246AE"/>
    <w:rsid w:val="00F56F73"/>
    <w:rsid w:val="00F609ED"/>
    <w:rsid w:val="00FC32B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47C3"/>
  <w15:chartTrackingRefBased/>
  <w15:docId w15:val="{23CCD837-CA1B-4D05-A736-B8129272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C3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C3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C32B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C32B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C32B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C32B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32B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32B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32B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2B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C32B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32B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C32B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C32B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C32B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32B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32B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32B2"/>
    <w:rPr>
      <w:rFonts w:eastAsiaTheme="majorEastAsia" w:cstheme="majorBidi"/>
      <w:color w:val="272727" w:themeColor="text1" w:themeTint="D8"/>
    </w:rPr>
  </w:style>
  <w:style w:type="paragraph" w:styleId="Titre">
    <w:name w:val="Title"/>
    <w:basedOn w:val="Normal"/>
    <w:next w:val="Normal"/>
    <w:link w:val="TitreCar"/>
    <w:uiPriority w:val="10"/>
    <w:qFormat/>
    <w:rsid w:val="00FC3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32B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32B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32B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32B2"/>
    <w:pPr>
      <w:spacing w:before="160"/>
      <w:jc w:val="center"/>
    </w:pPr>
    <w:rPr>
      <w:i/>
      <w:iCs/>
      <w:color w:val="404040" w:themeColor="text1" w:themeTint="BF"/>
    </w:rPr>
  </w:style>
  <w:style w:type="character" w:customStyle="1" w:styleId="CitationCar">
    <w:name w:val="Citation Car"/>
    <w:basedOn w:val="Policepardfaut"/>
    <w:link w:val="Citation"/>
    <w:uiPriority w:val="29"/>
    <w:rsid w:val="00FC32B2"/>
    <w:rPr>
      <w:i/>
      <w:iCs/>
      <w:color w:val="404040" w:themeColor="text1" w:themeTint="BF"/>
    </w:rPr>
  </w:style>
  <w:style w:type="paragraph" w:styleId="Paragraphedeliste">
    <w:name w:val="List Paragraph"/>
    <w:basedOn w:val="Normal"/>
    <w:uiPriority w:val="34"/>
    <w:qFormat/>
    <w:rsid w:val="00FC32B2"/>
    <w:pPr>
      <w:ind w:left="720"/>
      <w:contextualSpacing/>
    </w:pPr>
  </w:style>
  <w:style w:type="character" w:styleId="Accentuationintense">
    <w:name w:val="Intense Emphasis"/>
    <w:basedOn w:val="Policepardfaut"/>
    <w:uiPriority w:val="21"/>
    <w:qFormat/>
    <w:rsid w:val="00FC32B2"/>
    <w:rPr>
      <w:i/>
      <w:iCs/>
      <w:color w:val="0F4761" w:themeColor="accent1" w:themeShade="BF"/>
    </w:rPr>
  </w:style>
  <w:style w:type="paragraph" w:styleId="Citationintense">
    <w:name w:val="Intense Quote"/>
    <w:basedOn w:val="Normal"/>
    <w:next w:val="Normal"/>
    <w:link w:val="CitationintenseCar"/>
    <w:uiPriority w:val="30"/>
    <w:qFormat/>
    <w:rsid w:val="00FC3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C32B2"/>
    <w:rPr>
      <w:i/>
      <w:iCs/>
      <w:color w:val="0F4761" w:themeColor="accent1" w:themeShade="BF"/>
    </w:rPr>
  </w:style>
  <w:style w:type="character" w:styleId="Rfrenceintense">
    <w:name w:val="Intense Reference"/>
    <w:basedOn w:val="Policepardfaut"/>
    <w:uiPriority w:val="32"/>
    <w:qFormat/>
    <w:rsid w:val="00FC32B2"/>
    <w:rPr>
      <w:b/>
      <w:bCs/>
      <w:smallCaps/>
      <w:color w:val="0F4761" w:themeColor="accent1" w:themeShade="BF"/>
      <w:spacing w:val="5"/>
    </w:rPr>
  </w:style>
  <w:style w:type="character" w:styleId="Lienhypertexte">
    <w:name w:val="Hyperlink"/>
    <w:basedOn w:val="Policepardfaut"/>
    <w:uiPriority w:val="99"/>
    <w:unhideWhenUsed/>
    <w:rsid w:val="00726104"/>
    <w:rPr>
      <w:color w:val="467886" w:themeColor="hyperlink"/>
      <w:u w:val="single"/>
    </w:rPr>
  </w:style>
  <w:style w:type="character" w:styleId="Mentionnonrsolue">
    <w:name w:val="Unresolved Mention"/>
    <w:basedOn w:val="Policepardfaut"/>
    <w:uiPriority w:val="99"/>
    <w:semiHidden/>
    <w:unhideWhenUsed/>
    <w:rsid w:val="00726104"/>
    <w:rPr>
      <w:color w:val="605E5C"/>
      <w:shd w:val="clear" w:color="auto" w:fill="E1DFDD"/>
    </w:rPr>
  </w:style>
  <w:style w:type="table" w:styleId="Grilledutableau">
    <w:name w:val="Table Grid"/>
    <w:basedOn w:val="TableauNormal"/>
    <w:uiPriority w:val="39"/>
    <w:rsid w:val="00CB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A5FA0"/>
    <w:pPr>
      <w:tabs>
        <w:tab w:val="center" w:pos="4536"/>
        <w:tab w:val="right" w:pos="9072"/>
      </w:tabs>
      <w:spacing w:after="0" w:line="240" w:lineRule="auto"/>
    </w:pPr>
  </w:style>
  <w:style w:type="character" w:customStyle="1" w:styleId="En-tteCar">
    <w:name w:val="En-tête Car"/>
    <w:basedOn w:val="Policepardfaut"/>
    <w:link w:val="En-tte"/>
    <w:uiPriority w:val="99"/>
    <w:rsid w:val="009A5FA0"/>
  </w:style>
  <w:style w:type="paragraph" w:styleId="Pieddepage">
    <w:name w:val="footer"/>
    <w:basedOn w:val="Normal"/>
    <w:link w:val="PieddepageCar"/>
    <w:uiPriority w:val="99"/>
    <w:unhideWhenUsed/>
    <w:rsid w:val="009A5F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5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alenga@basicplus.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contact@apd-gba.be" TargetMode="External"/><Relationship Id="rId4" Type="http://schemas.openxmlformats.org/officeDocument/2006/relationships/settings" Target="settings.xml"/><Relationship Id="rId9" Type="http://schemas.openxmlformats.org/officeDocument/2006/relationships/hyperlink" Target="mailto:p.malenga@basicplus.be" TargetMode="Externa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C568BEE198C941B63E760D069730D2" ma:contentTypeVersion="19" ma:contentTypeDescription="Crée un document." ma:contentTypeScope="" ma:versionID="75c94e10945e0d9e500a2ebe7c341be4">
  <xsd:schema xmlns:xsd="http://www.w3.org/2001/XMLSchema" xmlns:xs="http://www.w3.org/2001/XMLSchema" xmlns:p="http://schemas.microsoft.com/office/2006/metadata/properties" xmlns:ns2="e5751b1d-35dc-41d6-8758-df01e3e2ebd8" xmlns:ns3="30c0b45c-83a0-40af-a1d4-55f7840c95c2" targetNamespace="http://schemas.microsoft.com/office/2006/metadata/properties" ma:root="true" ma:fieldsID="571f6fbef35456ee249c9d7dfebdd7ec" ns2:_="" ns3:_="">
    <xsd:import namespace="e5751b1d-35dc-41d6-8758-df01e3e2ebd8"/>
    <xsd:import namespace="30c0b45c-83a0-40af-a1d4-55f7840c95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51b1d-35dc-41d6-8758-df01e3e2ebd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1321e00-71f2-4077-b44d-468189286c7f}" ma:internalName="TaxCatchAll" ma:showField="CatchAllData" ma:web="e5751b1d-35dc-41d6-8758-df01e3e2eb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0b45c-83a0-40af-a1d4-55f7840c95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7a69292-2f42-4a2a-9678-198f60cc4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0b45c-83a0-40af-a1d4-55f7840c95c2">
      <Terms xmlns="http://schemas.microsoft.com/office/infopath/2007/PartnerControls"/>
    </lcf76f155ced4ddcb4097134ff3c332f>
    <TaxCatchAll xmlns="e5751b1d-35dc-41d6-8758-df01e3e2ebd8" xsi:nil="true"/>
  </documentManagement>
</p:properties>
</file>

<file path=customXml/itemProps1.xml><?xml version="1.0" encoding="utf-8"?>
<ds:datastoreItem xmlns:ds="http://schemas.openxmlformats.org/officeDocument/2006/customXml" ds:itemID="{14A83355-0C72-4EB2-9A46-108807AC83A9}">
  <ds:schemaRefs>
    <ds:schemaRef ds:uri="http://schemas.openxmlformats.org/officeDocument/2006/bibliography"/>
  </ds:schemaRefs>
</ds:datastoreItem>
</file>

<file path=customXml/itemProps2.xml><?xml version="1.0" encoding="utf-8"?>
<ds:datastoreItem xmlns:ds="http://schemas.openxmlformats.org/officeDocument/2006/customXml" ds:itemID="{F6DE3CB6-C97D-4DC6-8DCD-16851C3AFF90}"/>
</file>

<file path=customXml/itemProps3.xml><?xml version="1.0" encoding="utf-8"?>
<ds:datastoreItem xmlns:ds="http://schemas.openxmlformats.org/officeDocument/2006/customXml" ds:itemID="{D924C29E-16C9-42A5-AFA8-F35A19A33685}"/>
</file>

<file path=customXml/itemProps4.xml><?xml version="1.0" encoding="utf-8"?>
<ds:datastoreItem xmlns:ds="http://schemas.openxmlformats.org/officeDocument/2006/customXml" ds:itemID="{E4A281D0-94C4-4EE1-BFBC-E3AB19EEBA27}"/>
</file>

<file path=docProps/app.xml><?xml version="1.0" encoding="utf-8"?>
<Properties xmlns="http://schemas.openxmlformats.org/officeDocument/2006/extended-properties" xmlns:vt="http://schemas.openxmlformats.org/officeDocument/2006/docPropsVTypes">
  <Template>Normal.dotm</Template>
  <TotalTime>325</TotalTime>
  <Pages>3</Pages>
  <Words>715</Words>
  <Characters>4450</Characters>
  <Application>Microsoft Office Word</Application>
  <DocSecurity>0</DocSecurity>
  <Lines>105</Lines>
  <Paragraphs>65</Paragraphs>
  <ScaleCrop>false</ScaleCrop>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Malenga</dc:creator>
  <cp:keywords/>
  <dc:description/>
  <cp:lastModifiedBy>Pamela Malenga</cp:lastModifiedBy>
  <cp:revision>108</cp:revision>
  <dcterms:created xsi:type="dcterms:W3CDTF">2025-12-08T17:06:00Z</dcterms:created>
  <dcterms:modified xsi:type="dcterms:W3CDTF">2026-04-20T16:39:00Z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0x010100ACC568BEE198C941B63E760D069730D2</vt:lpwstr>
  </property>
</Properties>
</file>